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E8" w:rsidRPr="00901784" w:rsidRDefault="009D14D8" w:rsidP="009D14D8">
      <w:pPr>
        <w:jc w:val="center"/>
        <w:rPr>
          <w:b/>
          <w:szCs w:val="24"/>
        </w:rPr>
      </w:pPr>
      <w:bookmarkStart w:id="0" w:name="_GoBack"/>
      <w:r w:rsidRPr="00901784">
        <w:rPr>
          <w:b/>
          <w:szCs w:val="24"/>
        </w:rPr>
        <w:t>Šeimos kortelė</w:t>
      </w:r>
    </w:p>
    <w:p w:rsidR="009D14D8" w:rsidRPr="00901784" w:rsidRDefault="009D14D8" w:rsidP="00D62C28">
      <w:pPr>
        <w:pStyle w:val="prastasistinklapis"/>
        <w:shd w:val="clear" w:color="auto" w:fill="FFFFFF"/>
        <w:spacing w:before="0" w:beforeAutospacing="0" w:after="0" w:afterAutospacing="0"/>
        <w:rPr>
          <w:rStyle w:val="Grietas"/>
          <w:spacing w:val="2"/>
        </w:rPr>
      </w:pPr>
      <w:r w:rsidRPr="00901784">
        <w:rPr>
          <w:rStyle w:val="Grietas"/>
          <w:spacing w:val="2"/>
        </w:rPr>
        <w:t>Kam skirta?</w:t>
      </w:r>
    </w:p>
    <w:p w:rsidR="009D14D8" w:rsidRPr="00901784" w:rsidRDefault="00853D15" w:rsidP="00D62C28">
      <w:pPr>
        <w:pStyle w:val="prastasistinklapis"/>
        <w:shd w:val="clear" w:color="auto" w:fill="FFFFFF"/>
        <w:spacing w:before="0" w:beforeAutospacing="0" w:after="0" w:afterAutospacing="0"/>
        <w:jc w:val="both"/>
        <w:rPr>
          <w:spacing w:val="2"/>
        </w:rPr>
      </w:pPr>
      <w:r w:rsidRPr="00901784">
        <w:rPr>
          <w:spacing w:val="2"/>
        </w:rPr>
        <w:t>Šeimos kortelėmis gali</w:t>
      </w:r>
      <w:r w:rsidR="009D14D8" w:rsidRPr="00901784">
        <w:rPr>
          <w:spacing w:val="2"/>
        </w:rPr>
        <w:t xml:space="preserve"> naudotis</w:t>
      </w:r>
      <w:r w:rsidR="00D62C28" w:rsidRPr="00901784">
        <w:rPr>
          <w:spacing w:val="2"/>
        </w:rPr>
        <w:t xml:space="preserve"> </w:t>
      </w:r>
      <w:r w:rsidR="009D14D8" w:rsidRPr="00901784">
        <w:rPr>
          <w:rStyle w:val="Grietas"/>
          <w:spacing w:val="2"/>
        </w:rPr>
        <w:t>gausios ir neįgalius vaikus auginančios šeimos</w:t>
      </w:r>
      <w:r w:rsidR="009D14D8" w:rsidRPr="00901784">
        <w:rPr>
          <w:spacing w:val="2"/>
        </w:rPr>
        <w:t>.</w:t>
      </w:r>
    </w:p>
    <w:p w:rsidR="00D62C28" w:rsidRPr="00901784" w:rsidRDefault="00D62C28" w:rsidP="00D62C28">
      <w:pPr>
        <w:pStyle w:val="prastasistinklapis"/>
        <w:shd w:val="clear" w:color="auto" w:fill="FFFFFF"/>
        <w:spacing w:before="0" w:beforeAutospacing="0" w:after="0" w:afterAutospacing="0"/>
        <w:jc w:val="both"/>
        <w:rPr>
          <w:spacing w:val="2"/>
        </w:rPr>
      </w:pPr>
    </w:p>
    <w:p w:rsidR="009D14D8" w:rsidRPr="00901784" w:rsidRDefault="009D14D8" w:rsidP="00D62C28">
      <w:pPr>
        <w:pStyle w:val="prastasistinklapis"/>
        <w:shd w:val="clear" w:color="auto" w:fill="FFFFFF"/>
        <w:spacing w:before="0" w:beforeAutospacing="0" w:after="0" w:afterAutospacing="0"/>
        <w:jc w:val="both"/>
        <w:rPr>
          <w:spacing w:val="2"/>
        </w:rPr>
      </w:pPr>
      <w:r w:rsidRPr="00901784">
        <w:rPr>
          <w:rStyle w:val="Grietas"/>
          <w:spacing w:val="2"/>
          <w:u w:val="single"/>
        </w:rPr>
        <w:t>Gausi šeima</w:t>
      </w:r>
      <w:r w:rsidR="00D62C28" w:rsidRPr="00901784">
        <w:rPr>
          <w:rStyle w:val="Grietas"/>
          <w:spacing w:val="2"/>
          <w:u w:val="single"/>
        </w:rPr>
        <w:t xml:space="preserve"> </w:t>
      </w:r>
      <w:r w:rsidRPr="00901784">
        <w:rPr>
          <w:spacing w:val="2"/>
        </w:rPr>
        <w:t>– tai tokia šeima, kurioje auga 3 ir daugiau vaikų, įvaikių ar globotinių iki 18 metų amžiaus. Į gausios šeimos gretas patenka ir pilnamečiai vaikai iki 24 metų, jei jie nedirba, neturi savo vaikų ir mokosi bendrojo ugdymo mokykloje, profesinėje mokykloje pagal formaliojo ugdymo programą pirmajai kvalifikacijai įgyti ar studijuoja aukštojoje mokykloje pagal nuolatinės studijų formos programą. Gausios šeimos nariu pilnametis vaikas išlieka pabaigęs bendrojo ugdymo mokyklą iki tų metų rugsėjo, kai tradiciškai prasideda studijos universitetuose ar profesinėse mokyklose. Gausioje šeimoje gali būti du tėvai ar vienas iš tėvų. Jei pora išsiskiria, gausios šeimos statusas lieka tam iš tėvų, su kuriuo teismo sprendimu lieka gyventi 3 ir daugiau vaikų. Jeigu išsiskyręs asmuo su vaikais sukuria naują šeimą su asmeniu, kuris taip pat turi vaikų, vaikų skaičius šeimoje yra vertinamas bendrai.</w:t>
      </w:r>
    </w:p>
    <w:p w:rsidR="00D62C28" w:rsidRPr="00901784" w:rsidRDefault="00D62C28" w:rsidP="00D62C28">
      <w:pPr>
        <w:pStyle w:val="prastasistinklapis"/>
        <w:shd w:val="clear" w:color="auto" w:fill="FFFFFF"/>
        <w:spacing w:before="0" w:beforeAutospacing="0" w:after="0" w:afterAutospacing="0"/>
        <w:jc w:val="both"/>
        <w:rPr>
          <w:spacing w:val="2"/>
        </w:rPr>
      </w:pPr>
    </w:p>
    <w:p w:rsidR="009D14D8" w:rsidRPr="00901784" w:rsidRDefault="009D14D8" w:rsidP="00D62C28">
      <w:pPr>
        <w:pStyle w:val="prastasistinklapis"/>
        <w:shd w:val="clear" w:color="auto" w:fill="FFFFFF"/>
        <w:spacing w:before="0" w:beforeAutospacing="0" w:after="0" w:afterAutospacing="0"/>
        <w:jc w:val="both"/>
        <w:rPr>
          <w:spacing w:val="2"/>
        </w:rPr>
      </w:pPr>
      <w:r w:rsidRPr="00901784">
        <w:rPr>
          <w:rStyle w:val="Grietas"/>
          <w:spacing w:val="2"/>
          <w:u w:val="single"/>
        </w:rPr>
        <w:t>Neįgalųjį slauganti ar prižiūrinti šeima</w:t>
      </w:r>
      <w:r w:rsidR="00D62C28" w:rsidRPr="00901784">
        <w:rPr>
          <w:rStyle w:val="Grietas"/>
          <w:spacing w:val="2"/>
          <w:u w:val="single"/>
        </w:rPr>
        <w:t xml:space="preserve"> </w:t>
      </w:r>
      <w:r w:rsidRPr="00901784">
        <w:rPr>
          <w:spacing w:val="2"/>
        </w:rPr>
        <w:t>– tokia šeima, kurioje vienas iš tėvų yra paskirtas neveiksnaus asmens globėju, prižiūrimas ar slaugomas neįgalus nepilnametis ar 55 proc. ir mažesnį darbingumą turintis suaugęs vaikas. Vaikas gali būti pilnametis, bet jis turi gyventi su tėvais.</w:t>
      </w:r>
    </w:p>
    <w:p w:rsidR="009D14D8" w:rsidRPr="00901784" w:rsidRDefault="009D14D8" w:rsidP="00D62C28">
      <w:pPr>
        <w:pStyle w:val="prastasistinklapis"/>
        <w:shd w:val="clear" w:color="auto" w:fill="FFFFFF"/>
        <w:spacing w:before="0" w:beforeAutospacing="0" w:after="0" w:afterAutospacing="0"/>
        <w:jc w:val="both"/>
        <w:rPr>
          <w:spacing w:val="2"/>
        </w:rPr>
      </w:pPr>
      <w:bookmarkStart w:id="1" w:name="Nuolaidos"/>
      <w:bookmarkEnd w:id="1"/>
      <w:r w:rsidRPr="00901784">
        <w:rPr>
          <w:rStyle w:val="Grietas"/>
          <w:spacing w:val="2"/>
        </w:rPr>
        <w:t>Nuolaidos</w:t>
      </w:r>
    </w:p>
    <w:p w:rsidR="009D14D8" w:rsidRPr="00901784" w:rsidRDefault="009D14D8" w:rsidP="00D62C28">
      <w:pPr>
        <w:pStyle w:val="prastasistinklapis"/>
        <w:shd w:val="clear" w:color="auto" w:fill="FFFFFF"/>
        <w:spacing w:before="0" w:beforeAutospacing="0" w:after="0" w:afterAutospacing="0"/>
        <w:jc w:val="both"/>
        <w:rPr>
          <w:spacing w:val="2"/>
        </w:rPr>
      </w:pPr>
      <w:r w:rsidRPr="00901784">
        <w:rPr>
          <w:spacing w:val="2"/>
        </w:rPr>
        <w:t>Šeimos kortelė garantuoja specialias lengvatas, paslaugas, privilegijas ar nuolaidas prekėms bei renginiams. Šeimos kortelės turėtojai įgyja galimybę naudotis vienkartinėmis ar daugkartinėmis kortelės partnerių nuolaidomis tiek viešajame, tiek privačiajame sektoriuje. Nuolaidų krepšelis bus nuolat kintantis.</w:t>
      </w:r>
    </w:p>
    <w:p w:rsidR="009D14D8" w:rsidRPr="00901784" w:rsidRDefault="009D14D8" w:rsidP="00D62C28">
      <w:pPr>
        <w:pStyle w:val="prastasistinklapis"/>
        <w:shd w:val="clear" w:color="auto" w:fill="FFFFFF"/>
        <w:spacing w:before="0" w:beforeAutospacing="0" w:after="0" w:afterAutospacing="0"/>
        <w:jc w:val="both"/>
      </w:pPr>
      <w:r w:rsidRPr="00901784">
        <w:rPr>
          <w:spacing w:val="2"/>
          <w:shd w:val="clear" w:color="auto" w:fill="FFFFFF"/>
        </w:rPr>
        <w:t xml:space="preserve">Visos naujienos apie nuolaidas skelbiamos </w:t>
      </w:r>
      <w:r w:rsidRPr="00901784">
        <w:rPr>
          <w:b/>
          <w:spacing w:val="2"/>
          <w:shd w:val="clear" w:color="auto" w:fill="FFFFFF"/>
        </w:rPr>
        <w:t>Šeimos kortelės interneto svetainėje</w:t>
      </w:r>
      <w:r w:rsidRPr="00901784">
        <w:rPr>
          <w:spacing w:val="2"/>
          <w:shd w:val="clear" w:color="auto" w:fill="FFFFFF"/>
        </w:rPr>
        <w:t xml:space="preserve"> </w:t>
      </w:r>
      <w:hyperlink r:id="rId5" w:history="1">
        <w:r w:rsidRPr="00901784">
          <w:rPr>
            <w:rStyle w:val="Hipersaitas"/>
            <w:color w:val="auto"/>
          </w:rPr>
          <w:t>https://seimos-kortele.lt/</w:t>
        </w:r>
      </w:hyperlink>
    </w:p>
    <w:p w:rsidR="00D62C28" w:rsidRPr="00901784" w:rsidRDefault="00D62C28" w:rsidP="00D62C28">
      <w:pPr>
        <w:pStyle w:val="prastasistinklapis"/>
        <w:shd w:val="clear" w:color="auto" w:fill="FFFFFF"/>
        <w:spacing w:before="0" w:beforeAutospacing="0" w:after="0" w:afterAutospacing="0"/>
        <w:jc w:val="both"/>
      </w:pPr>
    </w:p>
    <w:p w:rsidR="00D62C28" w:rsidRPr="00901784" w:rsidRDefault="00D62C28" w:rsidP="00D62C28">
      <w:pPr>
        <w:shd w:val="clear" w:color="auto" w:fill="FFFFFF"/>
        <w:spacing w:after="0" w:line="240" w:lineRule="auto"/>
        <w:outlineLvl w:val="1"/>
        <w:rPr>
          <w:rFonts w:eastAsia="Times New Roman" w:cs="Times New Roman"/>
          <w:b/>
          <w:spacing w:val="5"/>
          <w:szCs w:val="24"/>
          <w:lang w:eastAsia="lt-LT"/>
        </w:rPr>
      </w:pPr>
      <w:r w:rsidRPr="00901784">
        <w:rPr>
          <w:rFonts w:eastAsia="Times New Roman" w:cs="Times New Roman"/>
          <w:b/>
          <w:bCs/>
          <w:spacing w:val="5"/>
          <w:szCs w:val="24"/>
          <w:lang w:eastAsia="lt-LT"/>
        </w:rPr>
        <w:t xml:space="preserve">Informacija </w:t>
      </w:r>
      <w:r w:rsidRPr="00D62C28">
        <w:rPr>
          <w:rFonts w:eastAsia="Times New Roman" w:cs="Times New Roman"/>
          <w:b/>
          <w:spacing w:val="5"/>
          <w:szCs w:val="24"/>
          <w:lang w:eastAsia="lt-LT"/>
        </w:rPr>
        <w:t>kortelės turėtojams</w:t>
      </w:r>
    </w:p>
    <w:p w:rsidR="00D62C28" w:rsidRPr="00D62C28" w:rsidRDefault="00D62C28" w:rsidP="00D62C28">
      <w:pPr>
        <w:shd w:val="clear" w:color="auto" w:fill="FFFFFF"/>
        <w:spacing w:after="0" w:line="240" w:lineRule="auto"/>
        <w:outlineLvl w:val="1"/>
        <w:rPr>
          <w:rFonts w:eastAsia="Times New Roman" w:cs="Times New Roman"/>
          <w:b/>
          <w:spacing w:val="5"/>
          <w:szCs w:val="24"/>
          <w:lang w:eastAsia="lt-LT"/>
        </w:rPr>
      </w:pPr>
    </w:p>
    <w:p w:rsidR="00D62C28" w:rsidRPr="00D62C28" w:rsidRDefault="00D62C28" w:rsidP="00D62C28">
      <w:pPr>
        <w:shd w:val="clear" w:color="auto" w:fill="FFFFFF"/>
        <w:spacing w:after="0" w:line="240" w:lineRule="auto"/>
        <w:jc w:val="both"/>
        <w:rPr>
          <w:rFonts w:eastAsia="Times New Roman" w:cs="Times New Roman"/>
          <w:spacing w:val="2"/>
          <w:szCs w:val="24"/>
          <w:lang w:eastAsia="lt-LT"/>
        </w:rPr>
      </w:pPr>
      <w:r w:rsidRPr="00D62C28">
        <w:rPr>
          <w:rFonts w:eastAsia="Times New Roman" w:cs="Times New Roman"/>
          <w:spacing w:val="2"/>
          <w:szCs w:val="24"/>
          <w:lang w:eastAsia="lt-LT"/>
        </w:rPr>
        <w:t xml:space="preserve">Šeimos kortelė gaminama pagal Socialinės paramos šeimai informacinėje sistemoje (SPIS) nurodytus duomenis ir </w:t>
      </w:r>
      <w:r w:rsidR="00853D15" w:rsidRPr="00901784">
        <w:rPr>
          <w:rFonts w:eastAsia="Times New Roman" w:cs="Times New Roman"/>
          <w:spacing w:val="2"/>
          <w:szCs w:val="24"/>
          <w:lang w:eastAsia="lt-LT"/>
        </w:rPr>
        <w:t>siunčiama</w:t>
      </w:r>
      <w:r w:rsidRPr="00D62C28">
        <w:rPr>
          <w:rFonts w:eastAsia="Times New Roman" w:cs="Times New Roman"/>
          <w:spacing w:val="2"/>
          <w:szCs w:val="24"/>
          <w:lang w:eastAsia="lt-LT"/>
        </w:rPr>
        <w:t xml:space="preserve"> į faktinę ar deklaruotą gyvenamąją vietą. Prioritetas teikiamas faktinei gyvenamajai vietai. Tačiau dar prieš tai šeimos gaus elektroninius laiškus, kuriais bus prašomos išreikšti sutikimą gauti Šeimos kortelę. Neišsakius tokio sutikimo Šeimos kortelė negalės būti gaminama ir atsiunčiama dėl sustiprintos asmens duomenų apsaugos.</w:t>
      </w:r>
    </w:p>
    <w:p w:rsidR="00D62C28" w:rsidRPr="00D62C28" w:rsidRDefault="00D62C28" w:rsidP="00D62C28">
      <w:pPr>
        <w:shd w:val="clear" w:color="auto" w:fill="FFFFFF"/>
        <w:spacing w:after="0" w:line="240" w:lineRule="auto"/>
        <w:jc w:val="both"/>
        <w:rPr>
          <w:rFonts w:eastAsia="Times New Roman" w:cs="Times New Roman"/>
          <w:spacing w:val="2"/>
          <w:szCs w:val="24"/>
          <w:lang w:eastAsia="lt-LT"/>
        </w:rPr>
      </w:pPr>
      <w:r w:rsidRPr="00D62C28">
        <w:rPr>
          <w:rFonts w:eastAsia="Times New Roman" w:cs="Times New Roman"/>
          <w:spacing w:val="2"/>
          <w:szCs w:val="24"/>
          <w:lang w:eastAsia="lt-LT"/>
        </w:rPr>
        <w:t>Jeigu šeimos duomenų nėra SPIS sistemoje (taip gali nutikti, jei šeima nepildė prašymo vaiko pinigams), joje verta užsiregistruoti ir prašymą teikti nustatyta tvarka internetu </w:t>
      </w:r>
      <w:hyperlink r:id="rId6" w:history="1">
        <w:r w:rsidRPr="00901784">
          <w:rPr>
            <w:rFonts w:eastAsia="Times New Roman" w:cs="Times New Roman"/>
            <w:b/>
            <w:bCs/>
            <w:spacing w:val="3"/>
            <w:szCs w:val="24"/>
            <w:lang w:eastAsia="lt-LT"/>
          </w:rPr>
          <w:t>www.spis.lt</w:t>
        </w:r>
      </w:hyperlink>
      <w:r w:rsidRPr="00D62C28">
        <w:rPr>
          <w:rFonts w:eastAsia="Times New Roman" w:cs="Times New Roman"/>
          <w:spacing w:val="2"/>
          <w:szCs w:val="24"/>
          <w:lang w:eastAsia="lt-LT"/>
        </w:rPr>
        <w:t>.</w:t>
      </w:r>
    </w:p>
    <w:p w:rsidR="00D62C28" w:rsidRPr="00901784" w:rsidRDefault="00D62C28" w:rsidP="00D62C28">
      <w:pPr>
        <w:shd w:val="clear" w:color="auto" w:fill="FFFFFF"/>
        <w:spacing w:after="0" w:line="240" w:lineRule="auto"/>
        <w:jc w:val="both"/>
        <w:rPr>
          <w:rFonts w:eastAsia="Times New Roman" w:cs="Times New Roman"/>
          <w:spacing w:val="2"/>
          <w:szCs w:val="24"/>
          <w:lang w:eastAsia="lt-LT"/>
        </w:rPr>
      </w:pPr>
      <w:r w:rsidRPr="00D62C28">
        <w:rPr>
          <w:rFonts w:eastAsia="Times New Roman" w:cs="Times New Roman"/>
          <w:spacing w:val="2"/>
          <w:szCs w:val="24"/>
          <w:lang w:eastAsia="lt-LT"/>
        </w:rPr>
        <w:t>Jei registruotis sistemoje nenorima, tuomet šeima kortelę galės gauti užpildžiusi prašymą Socialinių paslaugų priežiūros departamentui (SPPD). Prašymą galima teikti raštu. Jį galima siųsti paštu arba pateikti atvykus į SPPD.</w:t>
      </w:r>
      <w:r w:rsidRPr="00901784">
        <w:rPr>
          <w:rFonts w:eastAsia="Times New Roman" w:cs="Times New Roman"/>
          <w:spacing w:val="2"/>
          <w:szCs w:val="24"/>
          <w:lang w:eastAsia="lt-LT"/>
        </w:rPr>
        <w:t xml:space="preserve"> Prašymo forma </w:t>
      </w:r>
      <w:r w:rsidRPr="00D62C28">
        <w:rPr>
          <w:rFonts w:eastAsia="Times New Roman" w:cs="Times New Roman"/>
          <w:spacing w:val="2"/>
          <w:szCs w:val="24"/>
          <w:lang w:eastAsia="lt-LT"/>
        </w:rPr>
        <w:t>yra patvirtinta</w:t>
      </w:r>
      <w:r w:rsidRPr="00901784">
        <w:rPr>
          <w:rFonts w:eastAsia="Times New Roman" w:cs="Times New Roman"/>
          <w:spacing w:val="2"/>
          <w:szCs w:val="24"/>
          <w:lang w:eastAsia="lt-LT"/>
        </w:rPr>
        <w:t xml:space="preserve"> </w:t>
      </w:r>
      <w:hyperlink r:id="rId7" w:history="1">
        <w:r w:rsidRPr="00901784">
          <w:rPr>
            <w:rFonts w:eastAsia="Times New Roman" w:cs="Times New Roman"/>
            <w:bCs/>
            <w:spacing w:val="3"/>
            <w:szCs w:val="24"/>
            <w:lang w:eastAsia="lt-LT"/>
          </w:rPr>
          <w:t>Šeimos kortelės tvarkos apraše</w:t>
        </w:r>
      </w:hyperlink>
      <w:r w:rsidRPr="00D62C28">
        <w:rPr>
          <w:rFonts w:eastAsia="Times New Roman" w:cs="Times New Roman"/>
          <w:spacing w:val="2"/>
          <w:szCs w:val="24"/>
          <w:lang w:eastAsia="lt-LT"/>
        </w:rPr>
        <w:t>, o pridedamų dokumentų kopijos turi būti patvirtintos.</w:t>
      </w:r>
    </w:p>
    <w:p w:rsidR="00D62C28" w:rsidRPr="00901784" w:rsidRDefault="00D62C28" w:rsidP="00D62C28">
      <w:pPr>
        <w:pStyle w:val="prastasistinklapis"/>
        <w:jc w:val="both"/>
      </w:pPr>
      <w:r w:rsidRPr="00901784">
        <w:t>Šeimai išduodama viena nemokama kortelė – ja gal</w:t>
      </w:r>
      <w:r w:rsidR="00853D15" w:rsidRPr="00901784">
        <w:t>i</w:t>
      </w:r>
      <w:r w:rsidRPr="00901784">
        <w:t xml:space="preserve"> naudotis visi asmenys šeimoje, kurių vardai ir pavardės nurodyti ant kortelės. Jeigu šeimos nariai nor</w:t>
      </w:r>
      <w:r w:rsidR="00853D15" w:rsidRPr="00901784">
        <w:t>i</w:t>
      </w:r>
      <w:r w:rsidRPr="00901784">
        <w:t xml:space="preserve"> nau</w:t>
      </w:r>
      <w:r w:rsidR="00853D15" w:rsidRPr="00901784">
        <w:t>dotis kortelėmis atskirai, reikia</w:t>
      </w:r>
      <w:r w:rsidRPr="00901784">
        <w:t xml:space="preserve"> užsakyti papildomus egzempliorius ir kompensuoti nustatytas gamybos bei personalizavimo išlaidas. Šeimos kortelė naudojama kartu su asmens dokumentu. Šeimos kortelė aktyvuojama pirmą kartą prisijungus prie nuolaidų sistemos. Šeimos kortelę praradus, pažeidus ar pasikeitus asmens duomenims, jos </w:t>
      </w:r>
      <w:r w:rsidR="00853D15" w:rsidRPr="00901784">
        <w:t>turėtojas turi apie</w:t>
      </w:r>
      <w:r w:rsidRPr="00901784">
        <w:t xml:space="preserve"> tai pranešti Socialinių paslaugų priežiūros departamentui. Kortelė galio</w:t>
      </w:r>
      <w:r w:rsidR="00853D15" w:rsidRPr="00901784">
        <w:t>ja</w:t>
      </w:r>
      <w:r w:rsidRPr="00901784">
        <w:t xml:space="preserve"> 5 metus nuo jos pagaminimo datos arba iki kol galios kortelės turėtojui keliami reikalavimai.</w:t>
      </w:r>
    </w:p>
    <w:p w:rsidR="006F17C9" w:rsidRPr="00901784" w:rsidRDefault="006F17C9" w:rsidP="006F17C9">
      <w:pPr>
        <w:pStyle w:val="prastasistinklapis"/>
        <w:rPr>
          <w:b/>
        </w:rPr>
      </w:pPr>
      <w:r w:rsidRPr="00901784">
        <w:rPr>
          <w:b/>
        </w:rPr>
        <w:lastRenderedPageBreak/>
        <w:t>Informacija partneriams</w:t>
      </w:r>
    </w:p>
    <w:p w:rsidR="006F17C9" w:rsidRPr="00901784" w:rsidRDefault="006F17C9" w:rsidP="007E6B66">
      <w:pPr>
        <w:pStyle w:val="prastasistinklapis"/>
        <w:jc w:val="both"/>
      </w:pPr>
      <w:r w:rsidRPr="00901784">
        <w:t>Viešieji ir privatūs juridiniai asmenys kviečiami prisijungti prie Šeimos kortelės programos. Jie nuolaidas gali teikti trimis lygiais:</w:t>
      </w:r>
    </w:p>
    <w:p w:rsidR="006F17C9" w:rsidRPr="00901784" w:rsidRDefault="006F17C9" w:rsidP="007E6B66">
      <w:pPr>
        <w:pStyle w:val="prastasistinklapis"/>
        <w:jc w:val="both"/>
      </w:pPr>
      <w:r w:rsidRPr="00901784">
        <w:rPr>
          <w:b/>
        </w:rPr>
        <w:t>Kortelės svečio</w:t>
      </w:r>
      <w:r w:rsidRPr="00901784">
        <w:t>: sudarius elektroniniu būdu bendradarbiavimo sutartį su Socialinių paslaugų priežiūros departamentu dėl vienkartinių nuolaidų, suteikiant teisę nuolaidos teikimo metu naudoti kortelės ženklą ir įtraukiant į kortelės dalyvių sąrašą;</w:t>
      </w:r>
      <w:r w:rsidRPr="00901784">
        <w:br/>
      </w:r>
      <w:r w:rsidRPr="00901784">
        <w:rPr>
          <w:b/>
        </w:rPr>
        <w:t>Kortelės draugo</w:t>
      </w:r>
      <w:r w:rsidRPr="00901784">
        <w:t>: sudarius rašytinę ne trumpesnę kaip 3 mėnesių bendradarbiavimo sutartį su Socialinių paslaugų priežiūros departamentu, numatant galimybę kiekvieną mėnesį teikti kitokias nuolaidas, suteikiant teisę nuolaidų teikimo metu naudoti kortelės ženklą, Socialinių paslaugų priežiūros departamento išduotus kortelės ženklo lipdukus ir įtraukiant į kortelės dalyvių sąrašą;</w:t>
      </w:r>
      <w:r w:rsidRPr="00901784">
        <w:br/>
      </w:r>
      <w:r w:rsidRPr="00901784">
        <w:rPr>
          <w:b/>
        </w:rPr>
        <w:t>Kortelės partnerio</w:t>
      </w:r>
      <w:r w:rsidRPr="00901784">
        <w:t xml:space="preserve">: sudarius rašytinę ne trumpesnę kaip 6 mėnesių bendradarbiavimo sutartį, numatant įsipareigojimus teikti sutartyje nurodytas nuolaidas visą sutartyje nurodytą laikotarpį, suteikiant teisę naudoti kortelės ženklą, skelbiant informaciją visomis kortelės viešinimo priemonėmis, įskaitant kortelės stendus, svetainės partnerių skiltį, lipdukus, </w:t>
      </w:r>
      <w:proofErr w:type="spellStart"/>
      <w:r w:rsidRPr="00901784">
        <w:t>banerius</w:t>
      </w:r>
      <w:proofErr w:type="spellEnd"/>
      <w:r w:rsidRPr="00901784">
        <w:t>, įtraukimą į kortelės žemėlapį.</w:t>
      </w:r>
      <w:r w:rsidR="007E6B66" w:rsidRPr="00901784">
        <w:t xml:space="preserve"> </w:t>
      </w:r>
    </w:p>
    <w:p w:rsidR="006F17C9" w:rsidRPr="00901784" w:rsidRDefault="006F17C9" w:rsidP="007E6B66">
      <w:pPr>
        <w:pStyle w:val="prastasistinklapis"/>
        <w:jc w:val="both"/>
      </w:pPr>
      <w:r w:rsidRPr="00901784">
        <w:t>Pasirinkęs vieną iš nuolaidų teikimo lygių, viešasis ar privatus juridinis asmuo turi pateikti prašymą Socialinių paslaugų priežiūros departamentui, užpildydamas prašymo formą kortelės interneto svetainėje.</w:t>
      </w:r>
      <w:r w:rsidR="00853D15" w:rsidRPr="00901784">
        <w:t xml:space="preserve"> </w:t>
      </w:r>
      <w:r w:rsidRPr="00901784">
        <w:t>Kortelės svečiui, draugui ar partneriui, pasirašius sutartį su Socialinių paslaugų priežiūros departamentu, išduodamas šeimos kortelės ženklas, kuris naudojamas nuolaidos teikimo vietoje nuolaidos teikimo laikotarpiu. Pasibaigus kortelės partnerio nuolaidos teikimo terminui ir jo nepratęsus, kortelės partneris praranda teisę naudoti kortelės ženklą.</w:t>
      </w:r>
    </w:p>
    <w:p w:rsidR="006F17C9" w:rsidRPr="00901784" w:rsidRDefault="006F17C9" w:rsidP="007E6B66">
      <w:pPr>
        <w:pStyle w:val="prastasistinklapis"/>
        <w:jc w:val="both"/>
      </w:pPr>
      <w:r w:rsidRPr="00901784">
        <w:t xml:space="preserve">Įmonės ir įstaigos, kurios nori tapti partneriais, gali kreiptis elektroniniu paštu </w:t>
      </w:r>
      <w:proofErr w:type="spellStart"/>
      <w:r w:rsidRPr="00901784">
        <w:t>seimoskortele@sppd.lt</w:t>
      </w:r>
      <w:proofErr w:type="spellEnd"/>
      <w:r w:rsidRPr="00901784">
        <w:t xml:space="preserve"> arba telefonu 8 706 68271.</w:t>
      </w:r>
    </w:p>
    <w:p w:rsidR="009D14D8" w:rsidRPr="00901784" w:rsidRDefault="005249AB" w:rsidP="005249AB">
      <w:pPr>
        <w:jc w:val="right"/>
        <w:rPr>
          <w:rFonts w:cs="Times New Roman"/>
          <w:i/>
          <w:szCs w:val="24"/>
        </w:rPr>
      </w:pPr>
      <w:r w:rsidRPr="00901784">
        <w:rPr>
          <w:rStyle w:val="Emfaz"/>
          <w:rFonts w:cs="Times New Roman"/>
          <w:i w:val="0"/>
          <w:spacing w:val="2"/>
          <w:szCs w:val="24"/>
          <w:shd w:val="clear" w:color="auto" w:fill="FFFFFF"/>
        </w:rPr>
        <w:t>Lietuvos Respublikos socialinės apsaugos ir darbo ministerijos informacija</w:t>
      </w:r>
      <w:bookmarkEnd w:id="0"/>
    </w:p>
    <w:sectPr w:rsidR="009D14D8" w:rsidRPr="009017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D8"/>
    <w:rsid w:val="005249AB"/>
    <w:rsid w:val="006F17C9"/>
    <w:rsid w:val="007E6B66"/>
    <w:rsid w:val="00853D15"/>
    <w:rsid w:val="00901784"/>
    <w:rsid w:val="009D14D8"/>
    <w:rsid w:val="00BE4C1C"/>
    <w:rsid w:val="00BE5BE8"/>
    <w:rsid w:val="00D62C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D62C28"/>
    <w:pPr>
      <w:spacing w:before="100" w:beforeAutospacing="1" w:after="100" w:afterAutospacing="1" w:line="240" w:lineRule="auto"/>
      <w:outlineLvl w:val="1"/>
    </w:pPr>
    <w:rPr>
      <w:rFonts w:eastAsia="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D14D8"/>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9D14D8"/>
    <w:rPr>
      <w:b/>
      <w:bCs/>
    </w:rPr>
  </w:style>
  <w:style w:type="character" w:styleId="Hipersaitas">
    <w:name w:val="Hyperlink"/>
    <w:basedOn w:val="Numatytasispastraiposriftas"/>
    <w:uiPriority w:val="99"/>
    <w:semiHidden/>
    <w:unhideWhenUsed/>
    <w:rsid w:val="009D14D8"/>
    <w:rPr>
      <w:color w:val="0000FF"/>
      <w:u w:val="single"/>
    </w:rPr>
  </w:style>
  <w:style w:type="character" w:customStyle="1" w:styleId="Antrat2Diagrama">
    <w:name w:val="Antraštė 2 Diagrama"/>
    <w:basedOn w:val="Numatytasispastraiposriftas"/>
    <w:link w:val="Antrat2"/>
    <w:uiPriority w:val="9"/>
    <w:rsid w:val="00D62C28"/>
    <w:rPr>
      <w:rFonts w:eastAsia="Times New Roman" w:cs="Times New Roman"/>
      <w:b/>
      <w:bCs/>
      <w:sz w:val="36"/>
      <w:szCs w:val="36"/>
      <w:lang w:eastAsia="lt-LT"/>
    </w:rPr>
  </w:style>
  <w:style w:type="character" w:styleId="Perirtashipersaitas">
    <w:name w:val="FollowedHyperlink"/>
    <w:basedOn w:val="Numatytasispastraiposriftas"/>
    <w:uiPriority w:val="99"/>
    <w:semiHidden/>
    <w:unhideWhenUsed/>
    <w:rsid w:val="00853D15"/>
    <w:rPr>
      <w:color w:val="800080" w:themeColor="followedHyperlink"/>
      <w:u w:val="single"/>
    </w:rPr>
  </w:style>
  <w:style w:type="character" w:styleId="Emfaz">
    <w:name w:val="Emphasis"/>
    <w:basedOn w:val="Numatytasispastraiposriftas"/>
    <w:uiPriority w:val="20"/>
    <w:qFormat/>
    <w:rsid w:val="005249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D62C28"/>
    <w:pPr>
      <w:spacing w:before="100" w:beforeAutospacing="1" w:after="100" w:afterAutospacing="1" w:line="240" w:lineRule="auto"/>
      <w:outlineLvl w:val="1"/>
    </w:pPr>
    <w:rPr>
      <w:rFonts w:eastAsia="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D14D8"/>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9D14D8"/>
    <w:rPr>
      <w:b/>
      <w:bCs/>
    </w:rPr>
  </w:style>
  <w:style w:type="character" w:styleId="Hipersaitas">
    <w:name w:val="Hyperlink"/>
    <w:basedOn w:val="Numatytasispastraiposriftas"/>
    <w:uiPriority w:val="99"/>
    <w:semiHidden/>
    <w:unhideWhenUsed/>
    <w:rsid w:val="009D14D8"/>
    <w:rPr>
      <w:color w:val="0000FF"/>
      <w:u w:val="single"/>
    </w:rPr>
  </w:style>
  <w:style w:type="character" w:customStyle="1" w:styleId="Antrat2Diagrama">
    <w:name w:val="Antraštė 2 Diagrama"/>
    <w:basedOn w:val="Numatytasispastraiposriftas"/>
    <w:link w:val="Antrat2"/>
    <w:uiPriority w:val="9"/>
    <w:rsid w:val="00D62C28"/>
    <w:rPr>
      <w:rFonts w:eastAsia="Times New Roman" w:cs="Times New Roman"/>
      <w:b/>
      <w:bCs/>
      <w:sz w:val="36"/>
      <w:szCs w:val="36"/>
      <w:lang w:eastAsia="lt-LT"/>
    </w:rPr>
  </w:style>
  <w:style w:type="character" w:styleId="Perirtashipersaitas">
    <w:name w:val="FollowedHyperlink"/>
    <w:basedOn w:val="Numatytasispastraiposriftas"/>
    <w:uiPriority w:val="99"/>
    <w:semiHidden/>
    <w:unhideWhenUsed/>
    <w:rsid w:val="00853D15"/>
    <w:rPr>
      <w:color w:val="800080" w:themeColor="followedHyperlink"/>
      <w:u w:val="single"/>
    </w:rPr>
  </w:style>
  <w:style w:type="character" w:styleId="Emfaz">
    <w:name w:val="Emphasis"/>
    <w:basedOn w:val="Numatytasispastraiposriftas"/>
    <w:uiPriority w:val="20"/>
    <w:qFormat/>
    <w:rsid w:val="00524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16">
      <w:bodyDiv w:val="1"/>
      <w:marLeft w:val="0"/>
      <w:marRight w:val="0"/>
      <w:marTop w:val="0"/>
      <w:marBottom w:val="0"/>
      <w:divBdr>
        <w:top w:val="none" w:sz="0" w:space="0" w:color="auto"/>
        <w:left w:val="none" w:sz="0" w:space="0" w:color="auto"/>
        <w:bottom w:val="none" w:sz="0" w:space="0" w:color="auto"/>
        <w:right w:val="none" w:sz="0" w:space="0" w:color="auto"/>
      </w:divBdr>
    </w:div>
    <w:div w:id="1167475409">
      <w:bodyDiv w:val="1"/>
      <w:marLeft w:val="0"/>
      <w:marRight w:val="0"/>
      <w:marTop w:val="0"/>
      <w:marBottom w:val="0"/>
      <w:divBdr>
        <w:top w:val="none" w:sz="0" w:space="0" w:color="auto"/>
        <w:left w:val="none" w:sz="0" w:space="0" w:color="auto"/>
        <w:bottom w:val="none" w:sz="0" w:space="0" w:color="auto"/>
        <w:right w:val="none" w:sz="0" w:space="0" w:color="auto"/>
      </w:divBdr>
    </w:div>
    <w:div w:id="1393844122">
      <w:bodyDiv w:val="1"/>
      <w:marLeft w:val="0"/>
      <w:marRight w:val="0"/>
      <w:marTop w:val="0"/>
      <w:marBottom w:val="0"/>
      <w:divBdr>
        <w:top w:val="none" w:sz="0" w:space="0" w:color="auto"/>
        <w:left w:val="none" w:sz="0" w:space="0" w:color="auto"/>
        <w:bottom w:val="none" w:sz="0" w:space="0" w:color="auto"/>
        <w:right w:val="none" w:sz="0" w:space="0" w:color="auto"/>
      </w:divBdr>
    </w:div>
    <w:div w:id="18149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imas.lrs.lt/portal/legalAct/lt/TAD/b48e28a49e9211e9aab6d8dd69c6da66/as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is.lt/" TargetMode="External"/><Relationship Id="rId5" Type="http://schemas.openxmlformats.org/officeDocument/2006/relationships/hyperlink" Target="https://seimos-kortele.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3538</Words>
  <Characters>2017</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Kučinskienė</dc:creator>
  <cp:lastModifiedBy>Vartotojas</cp:lastModifiedBy>
  <cp:revision>2</cp:revision>
  <dcterms:created xsi:type="dcterms:W3CDTF">2019-10-08T12:17:00Z</dcterms:created>
  <dcterms:modified xsi:type="dcterms:W3CDTF">2019-10-08T12:17:00Z</dcterms:modified>
</cp:coreProperties>
</file>